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8DC6" w14:textId="77777777" w:rsidR="00BC2B76" w:rsidRDefault="00BC2B76" w:rsidP="003E3236">
      <w:pPr>
        <w:pStyle w:val="BodyText"/>
        <w:ind w:right="-51"/>
        <w:jc w:val="left"/>
        <w:rPr>
          <w:b/>
          <w:bCs/>
          <w:sz w:val="24"/>
          <w:szCs w:val="24"/>
        </w:rPr>
      </w:pPr>
    </w:p>
    <w:p w14:paraId="455BE2CF" w14:textId="77777777" w:rsidR="002C02B2" w:rsidRDefault="002C02B2" w:rsidP="002C02B2">
      <w:pPr>
        <w:pStyle w:val="BodyText"/>
        <w:ind w:left="-142" w:right="-51"/>
        <w:jc w:val="center"/>
        <w:rPr>
          <w:rFonts w:cs="Times New Roman"/>
          <w:b/>
          <w:bCs/>
          <w:sz w:val="28"/>
          <w:szCs w:val="24"/>
        </w:rPr>
      </w:pPr>
      <w:r w:rsidRPr="003E3236">
        <w:rPr>
          <w:rFonts w:cs="Times New Roman"/>
          <w:b/>
          <w:bCs/>
          <w:sz w:val="28"/>
          <w:szCs w:val="24"/>
        </w:rPr>
        <w:t>Doctoral Thesis Evaluation Form</w:t>
      </w:r>
    </w:p>
    <w:p w14:paraId="7118FF08" w14:textId="77777777" w:rsidR="002C02B2" w:rsidRDefault="002C02B2" w:rsidP="002C02B2">
      <w:pPr>
        <w:pStyle w:val="BodyText"/>
        <w:ind w:right="-51"/>
        <w:jc w:val="left"/>
        <w:rPr>
          <w:b/>
          <w:bCs/>
          <w:sz w:val="24"/>
          <w:szCs w:val="24"/>
        </w:rPr>
      </w:pPr>
    </w:p>
    <w:p w14:paraId="66FCBBF5" w14:textId="77777777" w:rsidR="002C02B2" w:rsidRPr="0042274B" w:rsidRDefault="002C02B2" w:rsidP="002C02B2">
      <w:pPr>
        <w:pStyle w:val="BodyText"/>
        <w:spacing w:line="360" w:lineRule="auto"/>
        <w:ind w:right="-51" w:hanging="1247"/>
        <w:jc w:val="center"/>
        <w:rPr>
          <w:sz w:val="24"/>
          <w:szCs w:val="24"/>
          <w:u w:val="single"/>
        </w:rPr>
      </w:pPr>
      <w:r w:rsidRPr="00950BED">
        <w:rPr>
          <w:b/>
          <w:bCs/>
          <w:sz w:val="24"/>
          <w:szCs w:val="24"/>
        </w:rPr>
        <w:t>A Detailed Evaluation on the Doctoral Thesis of ________________________</w:t>
      </w:r>
    </w:p>
    <w:p w14:paraId="08C38F22" w14:textId="77777777" w:rsidR="002C02B2" w:rsidRDefault="002C02B2" w:rsidP="002C02B2">
      <w:pPr>
        <w:pStyle w:val="BodyText"/>
        <w:spacing w:before="60" w:line="360" w:lineRule="auto"/>
        <w:ind w:left="0" w:right="-51"/>
        <w:jc w:val="center"/>
        <w:rPr>
          <w:color w:val="FF0000"/>
          <w:sz w:val="24"/>
        </w:rPr>
      </w:pPr>
      <w:r>
        <w:rPr>
          <w:color w:val="FF0000"/>
          <w:sz w:val="24"/>
        </w:rPr>
        <w:t xml:space="preserve">Please fill in </w:t>
      </w:r>
      <w:r>
        <w:rPr>
          <w:b/>
          <w:bCs/>
          <w:color w:val="FF0000"/>
          <w:sz w:val="24"/>
        </w:rPr>
        <w:t xml:space="preserve">all </w:t>
      </w:r>
      <w:r>
        <w:rPr>
          <w:color w:val="FF0000"/>
          <w:sz w:val="24"/>
        </w:rPr>
        <w:t>the sections</w:t>
      </w:r>
    </w:p>
    <w:p w14:paraId="5156B8C2" w14:textId="77777777" w:rsidR="002C02B2" w:rsidRDefault="002C02B2" w:rsidP="002C02B2">
      <w:pPr>
        <w:pStyle w:val="BodyText"/>
        <w:ind w:left="425" w:right="-351" w:hanging="425"/>
        <w:jc w:val="left"/>
        <w:rPr>
          <w:b/>
          <w:bCs/>
        </w:rPr>
      </w:pPr>
      <w:r>
        <w:rPr>
          <w:b/>
          <w:bCs/>
        </w:rPr>
        <w:t>A.</w:t>
      </w:r>
      <w:r>
        <w:rPr>
          <w:b/>
          <w:bCs/>
        </w:rPr>
        <w:tab/>
        <w:t>Is the work fit to serve as the basis for awarding the degree of “Doctor of Philosophy”?</w:t>
      </w:r>
      <w:r>
        <w:rPr>
          <w:b/>
          <w:bCs/>
        </w:rPr>
        <w:br/>
      </w:r>
    </w:p>
    <w:tbl>
      <w:tblPr>
        <w:tblW w:w="8627" w:type="dxa"/>
        <w:tblInd w:w="-176" w:type="dxa"/>
        <w:tblLayout w:type="fixed"/>
        <w:tblLook w:val="0000" w:firstRow="0" w:lastRow="0" w:firstColumn="0" w:lastColumn="0" w:noHBand="0" w:noVBand="0"/>
      </w:tblPr>
      <w:tblGrid>
        <w:gridCol w:w="411"/>
        <w:gridCol w:w="822"/>
        <w:gridCol w:w="7394"/>
      </w:tblGrid>
      <w:tr w:rsidR="002C02B2" w14:paraId="7A8940E2" w14:textId="77777777" w:rsidTr="00605A71">
        <w:tblPrEx>
          <w:tblCellMar>
            <w:top w:w="0" w:type="dxa"/>
            <w:bottom w:w="0" w:type="dxa"/>
          </w:tblCellMar>
        </w:tblPrEx>
        <w:trPr>
          <w:trHeight w:val="410"/>
        </w:trPr>
        <w:tc>
          <w:tcPr>
            <w:tcW w:w="411" w:type="dxa"/>
          </w:tcPr>
          <w:p w14:paraId="06FAC72B" w14:textId="77777777" w:rsidR="002C02B2" w:rsidRDefault="002C02B2" w:rsidP="002C02B2">
            <w:pPr>
              <w:pStyle w:val="BodyText"/>
              <w:numPr>
                <w:ilvl w:val="0"/>
                <w:numId w:val="2"/>
              </w:numPr>
              <w:spacing w:before="120"/>
              <w:ind w:right="-51"/>
              <w:jc w:val="left"/>
              <w:rPr>
                <w:rFonts w:cs="David"/>
              </w:rPr>
            </w:pPr>
            <w:r>
              <w:rPr>
                <w:rFonts w:cs="David"/>
              </w:rPr>
              <w:t>1</w:t>
            </w:r>
          </w:p>
        </w:tc>
        <w:tc>
          <w:tcPr>
            <w:tcW w:w="822" w:type="dxa"/>
          </w:tcPr>
          <w:p w14:paraId="5DB7642F" w14:textId="77777777" w:rsidR="002C02B2" w:rsidRDefault="002C02B2" w:rsidP="007C058A">
            <w:pPr>
              <w:pStyle w:val="BodyText"/>
              <w:ind w:left="176" w:right="-51"/>
              <w:jc w:val="left"/>
              <w:rPr>
                <w:rFonts w:cs="David" w:hint="cs"/>
                <w:sz w:val="36"/>
                <w:szCs w:val="36"/>
              </w:rPr>
            </w:pPr>
            <w:r>
              <w:rPr>
                <w:rFonts w:cs="David"/>
                <w:sz w:val="36"/>
                <w:szCs w:val="36"/>
              </w:rPr>
              <w:sym w:font="MT Extra" w:char="F095"/>
            </w:r>
          </w:p>
        </w:tc>
        <w:tc>
          <w:tcPr>
            <w:tcW w:w="7394" w:type="dxa"/>
            <w:tcBorders>
              <w:left w:val="nil"/>
            </w:tcBorders>
          </w:tcPr>
          <w:p w14:paraId="5F8B3551" w14:textId="77777777" w:rsidR="002C02B2" w:rsidRDefault="002C02B2" w:rsidP="00821F1A">
            <w:pPr>
              <w:pStyle w:val="BodyText"/>
              <w:spacing w:before="60"/>
              <w:ind w:left="0" w:right="-51"/>
              <w:jc w:val="both"/>
              <w:rPr>
                <w:rFonts w:cs="David"/>
              </w:rPr>
            </w:pPr>
            <w:r>
              <w:rPr>
                <w:rFonts w:cs="David"/>
              </w:rPr>
              <w:t>Yes.  In its present form with no corrections.</w:t>
            </w:r>
          </w:p>
        </w:tc>
      </w:tr>
      <w:tr w:rsidR="002C02B2" w14:paraId="03343BE5" w14:textId="77777777" w:rsidTr="00605A71">
        <w:tblPrEx>
          <w:tblCellMar>
            <w:top w:w="0" w:type="dxa"/>
            <w:bottom w:w="0" w:type="dxa"/>
          </w:tblCellMar>
        </w:tblPrEx>
        <w:trPr>
          <w:trHeight w:val="498"/>
        </w:trPr>
        <w:tc>
          <w:tcPr>
            <w:tcW w:w="411" w:type="dxa"/>
          </w:tcPr>
          <w:p w14:paraId="7E8B23D8" w14:textId="77777777" w:rsidR="002C02B2" w:rsidRDefault="002C02B2" w:rsidP="002C02B2">
            <w:pPr>
              <w:pStyle w:val="BodyText"/>
              <w:numPr>
                <w:ilvl w:val="0"/>
                <w:numId w:val="2"/>
              </w:numPr>
              <w:spacing w:before="120"/>
              <w:ind w:right="-51"/>
              <w:jc w:val="left"/>
              <w:rPr>
                <w:rFonts w:cs="David"/>
              </w:rPr>
            </w:pPr>
            <w:r>
              <w:rPr>
                <w:rFonts w:cs="David"/>
              </w:rPr>
              <w:t>2</w:t>
            </w:r>
          </w:p>
        </w:tc>
        <w:tc>
          <w:tcPr>
            <w:tcW w:w="822" w:type="dxa"/>
          </w:tcPr>
          <w:p w14:paraId="3AEB1E83" w14:textId="77777777" w:rsidR="002C02B2" w:rsidRDefault="002C02B2" w:rsidP="007C058A">
            <w:pPr>
              <w:pStyle w:val="BodyText"/>
              <w:ind w:left="176" w:right="-51"/>
              <w:jc w:val="left"/>
              <w:rPr>
                <w:rFonts w:cs="David" w:hint="cs"/>
                <w:sz w:val="36"/>
                <w:szCs w:val="36"/>
              </w:rPr>
            </w:pPr>
            <w:r>
              <w:rPr>
                <w:rFonts w:cs="David"/>
                <w:sz w:val="36"/>
                <w:szCs w:val="36"/>
              </w:rPr>
              <w:sym w:font="MT Extra" w:char="F095"/>
            </w:r>
          </w:p>
        </w:tc>
        <w:tc>
          <w:tcPr>
            <w:tcW w:w="7394" w:type="dxa"/>
          </w:tcPr>
          <w:p w14:paraId="68FE69F8" w14:textId="77777777" w:rsidR="002C02B2" w:rsidRDefault="002C02B2" w:rsidP="00821F1A">
            <w:pPr>
              <w:pStyle w:val="BodyText"/>
              <w:spacing w:before="60"/>
              <w:ind w:left="0" w:right="-51"/>
              <w:jc w:val="both"/>
              <w:rPr>
                <w:rFonts w:cs="David"/>
              </w:rPr>
            </w:pPr>
            <w:r>
              <w:rPr>
                <w:rFonts w:cs="David"/>
              </w:rPr>
              <w:t>Yes.  After making the minor co</w:t>
            </w:r>
            <w:r w:rsidR="00821F1A">
              <w:rPr>
                <w:rFonts w:cs="David"/>
              </w:rPr>
              <w:t>rrections detailed in my report.</w:t>
            </w:r>
            <w:r w:rsidR="00605A71">
              <w:rPr>
                <w:rFonts w:cs="David"/>
              </w:rPr>
              <w:t xml:space="preserve"> </w:t>
            </w:r>
            <w:r>
              <w:rPr>
                <w:rFonts w:cs="David"/>
              </w:rPr>
              <w:t>I do not need to see the corrections.</w:t>
            </w:r>
          </w:p>
        </w:tc>
      </w:tr>
      <w:tr w:rsidR="002C02B2" w14:paraId="4828D77D" w14:textId="77777777" w:rsidTr="00605A71">
        <w:tblPrEx>
          <w:tblCellMar>
            <w:top w:w="0" w:type="dxa"/>
            <w:bottom w:w="0" w:type="dxa"/>
          </w:tblCellMar>
        </w:tblPrEx>
        <w:trPr>
          <w:trHeight w:val="513"/>
        </w:trPr>
        <w:tc>
          <w:tcPr>
            <w:tcW w:w="411" w:type="dxa"/>
          </w:tcPr>
          <w:p w14:paraId="05EA69C8" w14:textId="77777777" w:rsidR="002C02B2" w:rsidRDefault="00605A71" w:rsidP="002C02B2">
            <w:pPr>
              <w:pStyle w:val="BodyText"/>
              <w:numPr>
                <w:ilvl w:val="0"/>
                <w:numId w:val="2"/>
              </w:numPr>
              <w:spacing w:before="120"/>
              <w:ind w:right="-51"/>
              <w:jc w:val="left"/>
              <w:rPr>
                <w:rFonts w:cs="David"/>
              </w:rPr>
            </w:pPr>
            <w:r>
              <w:rPr>
                <w:rFonts w:cs="David"/>
              </w:rPr>
              <w:t xml:space="preserve"> </w:t>
            </w:r>
          </w:p>
        </w:tc>
        <w:tc>
          <w:tcPr>
            <w:tcW w:w="822" w:type="dxa"/>
          </w:tcPr>
          <w:p w14:paraId="0CE8C9DF" w14:textId="77777777" w:rsidR="002C02B2" w:rsidRDefault="002C02B2" w:rsidP="007C058A">
            <w:pPr>
              <w:pStyle w:val="BodyText"/>
              <w:ind w:left="176" w:right="-51"/>
              <w:jc w:val="left"/>
              <w:rPr>
                <w:rFonts w:cs="David" w:hint="cs"/>
                <w:sz w:val="40"/>
                <w:szCs w:val="40"/>
              </w:rPr>
            </w:pPr>
            <w:r>
              <w:rPr>
                <w:rFonts w:cs="David"/>
                <w:sz w:val="36"/>
                <w:szCs w:val="36"/>
              </w:rPr>
              <w:sym w:font="MT Extra" w:char="F095"/>
            </w:r>
          </w:p>
        </w:tc>
        <w:tc>
          <w:tcPr>
            <w:tcW w:w="7394" w:type="dxa"/>
          </w:tcPr>
          <w:p w14:paraId="59951A8F" w14:textId="77777777" w:rsidR="002C02B2" w:rsidRDefault="002C02B2" w:rsidP="00821F1A">
            <w:pPr>
              <w:pStyle w:val="BodyText"/>
              <w:spacing w:before="60"/>
              <w:ind w:left="0" w:right="-51"/>
              <w:jc w:val="both"/>
              <w:rPr>
                <w:rFonts w:cs="David"/>
              </w:rPr>
            </w:pPr>
            <w:r>
              <w:rPr>
                <w:rFonts w:cs="David"/>
              </w:rPr>
              <w:t>Yes.  After making substantial corrections or after responding to the comments detailed in my report.  I need to see the corrected version.</w:t>
            </w:r>
          </w:p>
        </w:tc>
      </w:tr>
      <w:tr w:rsidR="002C02B2" w14:paraId="2E474386" w14:textId="77777777" w:rsidTr="00605A71">
        <w:tblPrEx>
          <w:tblCellMar>
            <w:top w:w="0" w:type="dxa"/>
            <w:bottom w:w="0" w:type="dxa"/>
          </w:tblCellMar>
        </w:tblPrEx>
        <w:trPr>
          <w:trHeight w:val="498"/>
        </w:trPr>
        <w:tc>
          <w:tcPr>
            <w:tcW w:w="411" w:type="dxa"/>
          </w:tcPr>
          <w:p w14:paraId="61DFACCD" w14:textId="77777777" w:rsidR="002C02B2" w:rsidRDefault="002C02B2" w:rsidP="002C02B2">
            <w:pPr>
              <w:pStyle w:val="BodyText"/>
              <w:numPr>
                <w:ilvl w:val="0"/>
                <w:numId w:val="2"/>
              </w:numPr>
              <w:spacing w:before="120"/>
              <w:ind w:right="-51"/>
              <w:jc w:val="left"/>
              <w:rPr>
                <w:rFonts w:cs="David"/>
              </w:rPr>
            </w:pPr>
            <w:r>
              <w:rPr>
                <w:rFonts w:cs="David"/>
              </w:rPr>
              <w:t>4</w:t>
            </w:r>
          </w:p>
        </w:tc>
        <w:tc>
          <w:tcPr>
            <w:tcW w:w="822" w:type="dxa"/>
          </w:tcPr>
          <w:p w14:paraId="5CF51EDF" w14:textId="77777777" w:rsidR="002C02B2" w:rsidRDefault="002C02B2" w:rsidP="007C058A">
            <w:pPr>
              <w:pStyle w:val="BodyText"/>
              <w:ind w:left="176" w:right="-51"/>
              <w:jc w:val="left"/>
              <w:rPr>
                <w:rFonts w:cs="David" w:hint="cs"/>
                <w:sz w:val="40"/>
                <w:szCs w:val="40"/>
              </w:rPr>
            </w:pPr>
            <w:r>
              <w:rPr>
                <w:rFonts w:cs="David"/>
                <w:sz w:val="36"/>
                <w:szCs w:val="36"/>
              </w:rPr>
              <w:sym w:font="MT Extra" w:char="F095"/>
            </w:r>
          </w:p>
        </w:tc>
        <w:tc>
          <w:tcPr>
            <w:tcW w:w="7394" w:type="dxa"/>
          </w:tcPr>
          <w:p w14:paraId="42AE2827" w14:textId="77777777" w:rsidR="002C02B2" w:rsidRDefault="002C02B2" w:rsidP="00821F1A">
            <w:pPr>
              <w:pStyle w:val="BodyText"/>
              <w:spacing w:before="60"/>
              <w:ind w:left="0" w:right="-51"/>
              <w:jc w:val="both"/>
              <w:rPr>
                <w:rFonts w:cs="David"/>
              </w:rPr>
            </w:pPr>
            <w:r>
              <w:rPr>
                <w:rFonts w:cs="David"/>
              </w:rPr>
              <w:t xml:space="preserve">Yes.  After the work or parts of it have been rewritten, as detailed in my report. </w:t>
            </w:r>
            <w:r>
              <w:rPr>
                <w:rFonts w:cs="David"/>
              </w:rPr>
              <w:br/>
              <w:t xml:space="preserve">I need to see the corrected version. </w:t>
            </w:r>
          </w:p>
        </w:tc>
      </w:tr>
      <w:tr w:rsidR="002C02B2" w14:paraId="4BDC5031" w14:textId="77777777" w:rsidTr="00605A71">
        <w:tblPrEx>
          <w:tblCellMar>
            <w:top w:w="0" w:type="dxa"/>
            <w:bottom w:w="0" w:type="dxa"/>
          </w:tblCellMar>
        </w:tblPrEx>
        <w:trPr>
          <w:trHeight w:val="513"/>
        </w:trPr>
        <w:tc>
          <w:tcPr>
            <w:tcW w:w="411" w:type="dxa"/>
          </w:tcPr>
          <w:p w14:paraId="7EF63FF8" w14:textId="77777777" w:rsidR="002C02B2" w:rsidRDefault="002C02B2" w:rsidP="002C02B2">
            <w:pPr>
              <w:pStyle w:val="BodyText"/>
              <w:numPr>
                <w:ilvl w:val="0"/>
                <w:numId w:val="2"/>
              </w:numPr>
              <w:spacing w:before="120"/>
              <w:ind w:right="-51"/>
              <w:jc w:val="left"/>
              <w:rPr>
                <w:rFonts w:cs="David"/>
              </w:rPr>
            </w:pPr>
            <w:r>
              <w:rPr>
                <w:rFonts w:cs="David"/>
              </w:rPr>
              <w:t>5</w:t>
            </w:r>
          </w:p>
        </w:tc>
        <w:tc>
          <w:tcPr>
            <w:tcW w:w="822" w:type="dxa"/>
          </w:tcPr>
          <w:p w14:paraId="48011A8F" w14:textId="77777777" w:rsidR="002C02B2" w:rsidRDefault="002C02B2" w:rsidP="007C058A">
            <w:pPr>
              <w:pStyle w:val="BodyText"/>
              <w:ind w:left="176" w:right="-51"/>
              <w:jc w:val="left"/>
              <w:rPr>
                <w:rFonts w:cs="David" w:hint="cs"/>
                <w:sz w:val="36"/>
                <w:szCs w:val="36"/>
              </w:rPr>
            </w:pPr>
            <w:r>
              <w:rPr>
                <w:rFonts w:cs="David"/>
                <w:sz w:val="36"/>
                <w:szCs w:val="36"/>
              </w:rPr>
              <w:sym w:font="MT Extra" w:char="F095"/>
            </w:r>
          </w:p>
        </w:tc>
        <w:tc>
          <w:tcPr>
            <w:tcW w:w="7394" w:type="dxa"/>
          </w:tcPr>
          <w:p w14:paraId="6D64B763" w14:textId="77777777" w:rsidR="002C02B2" w:rsidRDefault="002C02B2" w:rsidP="00821F1A">
            <w:pPr>
              <w:pStyle w:val="BodyText"/>
              <w:spacing w:before="60"/>
              <w:ind w:left="0" w:right="-51"/>
              <w:jc w:val="both"/>
              <w:rPr>
                <w:rFonts w:cs="David"/>
              </w:rPr>
            </w:pPr>
            <w:r>
              <w:rPr>
                <w:rFonts w:cs="David"/>
              </w:rPr>
              <w:t xml:space="preserve">No.  The work is not fit to serve as the basis for awarding the degree </w:t>
            </w:r>
            <w:r w:rsidR="00605A71">
              <w:rPr>
                <w:rFonts w:cs="David"/>
              </w:rPr>
              <w:t>of “</w:t>
            </w:r>
            <w:r>
              <w:rPr>
                <w:rFonts w:cs="David"/>
              </w:rPr>
              <w:t>Doctor of Philosophy”.</w:t>
            </w:r>
          </w:p>
        </w:tc>
      </w:tr>
      <w:tr w:rsidR="00B65E86" w14:paraId="2728906A" w14:textId="77777777" w:rsidTr="00605A71">
        <w:tblPrEx>
          <w:tblCellMar>
            <w:top w:w="0" w:type="dxa"/>
            <w:bottom w:w="0" w:type="dxa"/>
          </w:tblCellMar>
        </w:tblPrEx>
        <w:trPr>
          <w:trHeight w:val="660"/>
        </w:trPr>
        <w:tc>
          <w:tcPr>
            <w:tcW w:w="411" w:type="dxa"/>
            <w:vMerge w:val="restart"/>
          </w:tcPr>
          <w:p w14:paraId="5DFD521F" w14:textId="77777777" w:rsidR="00B65E86" w:rsidRDefault="00B65E86" w:rsidP="00FE5AD3">
            <w:pPr>
              <w:pStyle w:val="BodyText"/>
              <w:numPr>
                <w:ilvl w:val="0"/>
                <w:numId w:val="2"/>
              </w:numPr>
              <w:spacing w:before="120" w:line="480" w:lineRule="auto"/>
              <w:ind w:right="-51"/>
              <w:jc w:val="left"/>
              <w:rPr>
                <w:rFonts w:cs="David"/>
              </w:rPr>
            </w:pPr>
            <w:r>
              <w:rPr>
                <w:rFonts w:cs="David"/>
              </w:rPr>
              <w:t>6</w:t>
            </w:r>
          </w:p>
        </w:tc>
        <w:tc>
          <w:tcPr>
            <w:tcW w:w="822" w:type="dxa"/>
            <w:vMerge w:val="restart"/>
          </w:tcPr>
          <w:p w14:paraId="5A4465CC" w14:textId="77777777" w:rsidR="00B65E86" w:rsidRDefault="00B65E86" w:rsidP="00FE5AD3">
            <w:pPr>
              <w:pStyle w:val="BodyText"/>
              <w:spacing w:line="480" w:lineRule="auto"/>
              <w:ind w:left="176" w:right="-51"/>
              <w:jc w:val="left"/>
              <w:rPr>
                <w:rFonts w:cs="David" w:hint="cs"/>
                <w:sz w:val="40"/>
                <w:szCs w:val="40"/>
              </w:rPr>
            </w:pPr>
            <w:r>
              <w:rPr>
                <w:rFonts w:cs="David"/>
                <w:sz w:val="36"/>
                <w:szCs w:val="36"/>
              </w:rPr>
              <w:sym w:font="MT Extra" w:char="F095"/>
            </w:r>
          </w:p>
        </w:tc>
        <w:tc>
          <w:tcPr>
            <w:tcW w:w="7394" w:type="dxa"/>
            <w:tcBorders>
              <w:bottom w:val="single" w:sz="2" w:space="0" w:color="auto"/>
            </w:tcBorders>
          </w:tcPr>
          <w:p w14:paraId="0D022A97" w14:textId="77777777" w:rsidR="00B65E86" w:rsidRPr="007037D8" w:rsidRDefault="00B65E86" w:rsidP="00821F1A">
            <w:pPr>
              <w:pStyle w:val="BodyText"/>
              <w:spacing w:before="120" w:line="480" w:lineRule="auto"/>
              <w:ind w:left="0" w:right="-51"/>
              <w:jc w:val="both"/>
              <w:rPr>
                <w:rFonts w:cs="David"/>
              </w:rPr>
            </w:pPr>
            <w:r>
              <w:rPr>
                <w:rFonts w:cs="David"/>
              </w:rPr>
              <w:t xml:space="preserve">Other comments.  Please detail:  </w:t>
            </w:r>
          </w:p>
        </w:tc>
      </w:tr>
      <w:tr w:rsidR="00B65E86" w14:paraId="4E70C6F1" w14:textId="77777777" w:rsidTr="00605A71">
        <w:tblPrEx>
          <w:tblCellMar>
            <w:top w:w="0" w:type="dxa"/>
            <w:bottom w:w="0" w:type="dxa"/>
          </w:tblCellMar>
        </w:tblPrEx>
        <w:trPr>
          <w:trHeight w:val="442"/>
        </w:trPr>
        <w:tc>
          <w:tcPr>
            <w:tcW w:w="411" w:type="dxa"/>
            <w:vMerge/>
          </w:tcPr>
          <w:p w14:paraId="5A38F6C4" w14:textId="77777777" w:rsidR="00B65E86" w:rsidRDefault="00B65E86" w:rsidP="00FE5AD3">
            <w:pPr>
              <w:pStyle w:val="BodyText"/>
              <w:numPr>
                <w:ilvl w:val="0"/>
                <w:numId w:val="2"/>
              </w:numPr>
              <w:spacing w:before="120" w:line="480" w:lineRule="auto"/>
              <w:ind w:right="-51"/>
              <w:jc w:val="left"/>
              <w:rPr>
                <w:rFonts w:cs="David"/>
              </w:rPr>
            </w:pPr>
          </w:p>
        </w:tc>
        <w:tc>
          <w:tcPr>
            <w:tcW w:w="822" w:type="dxa"/>
            <w:vMerge/>
          </w:tcPr>
          <w:p w14:paraId="565FA940" w14:textId="77777777" w:rsidR="00B65E86" w:rsidRDefault="00B65E86" w:rsidP="00FE5AD3">
            <w:pPr>
              <w:pStyle w:val="BodyText"/>
              <w:spacing w:line="480" w:lineRule="auto"/>
              <w:ind w:left="176" w:right="-51"/>
              <w:jc w:val="left"/>
              <w:rPr>
                <w:rFonts w:cs="David"/>
                <w:sz w:val="36"/>
                <w:szCs w:val="36"/>
              </w:rPr>
            </w:pPr>
          </w:p>
        </w:tc>
        <w:tc>
          <w:tcPr>
            <w:tcW w:w="7394" w:type="dxa"/>
            <w:tcBorders>
              <w:top w:val="single" w:sz="2" w:space="0" w:color="auto"/>
              <w:bottom w:val="single" w:sz="2" w:space="0" w:color="auto"/>
            </w:tcBorders>
          </w:tcPr>
          <w:p w14:paraId="2EECD33E" w14:textId="77777777" w:rsidR="00B65E86" w:rsidRDefault="00B65E86" w:rsidP="00FE5AD3">
            <w:pPr>
              <w:pStyle w:val="BodyText"/>
              <w:spacing w:before="120" w:line="480" w:lineRule="auto"/>
              <w:ind w:left="0" w:right="-51"/>
              <w:jc w:val="left"/>
              <w:rPr>
                <w:rFonts w:cs="David"/>
              </w:rPr>
            </w:pPr>
          </w:p>
        </w:tc>
      </w:tr>
      <w:tr w:rsidR="00B65E86" w14:paraId="574B1DDA" w14:textId="77777777" w:rsidTr="00605A71">
        <w:tblPrEx>
          <w:tblCellMar>
            <w:top w:w="0" w:type="dxa"/>
            <w:bottom w:w="0" w:type="dxa"/>
          </w:tblCellMar>
        </w:tblPrEx>
        <w:trPr>
          <w:trHeight w:val="704"/>
        </w:trPr>
        <w:tc>
          <w:tcPr>
            <w:tcW w:w="411" w:type="dxa"/>
            <w:vMerge/>
          </w:tcPr>
          <w:p w14:paraId="578CE816" w14:textId="77777777" w:rsidR="00B65E86" w:rsidRDefault="00B65E86" w:rsidP="00FE5AD3">
            <w:pPr>
              <w:pStyle w:val="BodyText"/>
              <w:numPr>
                <w:ilvl w:val="0"/>
                <w:numId w:val="2"/>
              </w:numPr>
              <w:spacing w:before="120" w:line="480" w:lineRule="auto"/>
              <w:ind w:right="-51"/>
              <w:jc w:val="left"/>
              <w:rPr>
                <w:rFonts w:cs="David"/>
              </w:rPr>
            </w:pPr>
          </w:p>
        </w:tc>
        <w:tc>
          <w:tcPr>
            <w:tcW w:w="822" w:type="dxa"/>
            <w:vMerge/>
          </w:tcPr>
          <w:p w14:paraId="53B07A58" w14:textId="77777777" w:rsidR="00B65E86" w:rsidRDefault="00B65E86" w:rsidP="00FE5AD3">
            <w:pPr>
              <w:pStyle w:val="BodyText"/>
              <w:spacing w:line="480" w:lineRule="auto"/>
              <w:ind w:left="176" w:right="-51"/>
              <w:jc w:val="left"/>
              <w:rPr>
                <w:rFonts w:cs="David"/>
                <w:sz w:val="36"/>
                <w:szCs w:val="36"/>
              </w:rPr>
            </w:pPr>
          </w:p>
        </w:tc>
        <w:tc>
          <w:tcPr>
            <w:tcW w:w="7394" w:type="dxa"/>
            <w:tcBorders>
              <w:top w:val="single" w:sz="2" w:space="0" w:color="auto"/>
            </w:tcBorders>
          </w:tcPr>
          <w:p w14:paraId="34526074" w14:textId="77777777" w:rsidR="00B65E86" w:rsidRDefault="00B65E86" w:rsidP="00605A71">
            <w:pPr>
              <w:pStyle w:val="BodyText"/>
              <w:spacing w:line="480" w:lineRule="auto"/>
              <w:ind w:left="0" w:right="-51"/>
              <w:jc w:val="center"/>
              <w:rPr>
                <w:rFonts w:cs="David"/>
              </w:rPr>
            </w:pPr>
          </w:p>
        </w:tc>
      </w:tr>
    </w:tbl>
    <w:p w14:paraId="77C51A9F" w14:textId="77777777" w:rsidR="00821F1A" w:rsidRDefault="002C02B2" w:rsidP="00821F1A">
      <w:pPr>
        <w:pStyle w:val="BodyText"/>
        <w:ind w:left="426" w:right="-51" w:hanging="426"/>
        <w:jc w:val="both"/>
        <w:rPr>
          <w:b/>
          <w:bCs/>
        </w:rPr>
      </w:pPr>
      <w:r>
        <w:rPr>
          <w:b/>
          <w:bCs/>
        </w:rPr>
        <w:t>B.</w:t>
      </w:r>
      <w:r w:rsidR="00821F1A">
        <w:rPr>
          <w:b/>
          <w:bCs/>
        </w:rPr>
        <w:tab/>
        <w:t>Grade</w:t>
      </w:r>
    </w:p>
    <w:p w14:paraId="5F9B2B37" w14:textId="77777777" w:rsidR="002C02B2" w:rsidRDefault="002C02B2" w:rsidP="00511ADC">
      <w:pPr>
        <w:pStyle w:val="BodyText"/>
        <w:ind w:left="426" w:right="-51" w:hanging="539"/>
        <w:jc w:val="both"/>
      </w:pPr>
      <w:r>
        <w:rPr>
          <w:b/>
          <w:bCs/>
        </w:rPr>
        <w:tab/>
      </w:r>
      <w:r w:rsidR="00B0790C">
        <w:t>The Senate of Tel Aviv University has ruled that as f</w:t>
      </w:r>
      <w:r w:rsidR="00511ADC">
        <w:t>ro</w:t>
      </w:r>
      <w:r w:rsidR="00B0790C">
        <w:t xml:space="preserve">m February 2010 no grade will be awarded to Ph.D. </w:t>
      </w:r>
      <w:r w:rsidR="00FE5AD3">
        <w:t>thes</w:t>
      </w:r>
      <w:r w:rsidR="00B0790C">
        <w:t>e</w:t>
      </w:r>
      <w:r w:rsidR="00FE5AD3">
        <w:t>s.</w:t>
      </w:r>
    </w:p>
    <w:p w14:paraId="5ED5B4B8" w14:textId="77777777" w:rsidR="00FE5AD3" w:rsidRPr="00FE5AD3" w:rsidRDefault="00FE5AD3" w:rsidP="00FE5AD3">
      <w:pPr>
        <w:pStyle w:val="BodyText"/>
        <w:spacing w:line="480" w:lineRule="auto"/>
        <w:ind w:right="-51" w:hanging="1247"/>
        <w:jc w:val="both"/>
        <w:rPr>
          <w:sz w:val="16"/>
          <w:szCs w:val="16"/>
        </w:rPr>
      </w:pPr>
    </w:p>
    <w:p w14:paraId="4782EB95" w14:textId="77777777" w:rsidR="002C02B2" w:rsidRDefault="002C02B2" w:rsidP="002C02B2">
      <w:pPr>
        <w:pStyle w:val="BodyText"/>
        <w:ind w:left="425" w:right="-493" w:hanging="425"/>
        <w:jc w:val="left"/>
        <w:rPr>
          <w:b/>
          <w:bCs/>
        </w:rPr>
      </w:pPr>
      <w:r>
        <w:rPr>
          <w:b/>
          <w:bCs/>
        </w:rPr>
        <w:t>C.</w:t>
      </w:r>
      <w:r>
        <w:rPr>
          <w:b/>
          <w:bCs/>
        </w:rPr>
        <w:tab/>
        <w:t>Revealing the identity of the reviewer and allowing the student to see the evaluation report:</w:t>
      </w:r>
    </w:p>
    <w:p w14:paraId="04948CD2" w14:textId="77777777" w:rsidR="002C02B2" w:rsidRDefault="002C02B2" w:rsidP="00821F1A">
      <w:pPr>
        <w:pStyle w:val="BodyText"/>
        <w:spacing w:before="120"/>
        <w:ind w:left="426" w:right="-51"/>
        <w:jc w:val="both"/>
      </w:pPr>
      <w:r>
        <w:t>The process of evaluating a doctoral thesis is confidential.  Nevertheless, evaluators are at liberty to reveal their identity through the departmental committee and to make contact with the student.  The changes and corrections that the reviewers recommend, as well as the various material comments relating to the content and form of the work, are conveyed to the student anonymously.  Reviewers willing to allow the student to receive a copy of their report in full and bearing their signature should indicate this as follows.</w:t>
      </w:r>
      <w:r>
        <w:br/>
      </w:r>
    </w:p>
    <w:tbl>
      <w:tblPr>
        <w:tblW w:w="7962" w:type="dxa"/>
        <w:tblLayout w:type="fixed"/>
        <w:tblLook w:val="0000" w:firstRow="0" w:lastRow="0" w:firstColumn="0" w:lastColumn="0" w:noHBand="0" w:noVBand="0"/>
      </w:tblPr>
      <w:tblGrid>
        <w:gridCol w:w="534"/>
        <w:gridCol w:w="708"/>
        <w:gridCol w:w="6720"/>
      </w:tblGrid>
      <w:tr w:rsidR="002C02B2" w14:paraId="6A2C10C9" w14:textId="77777777" w:rsidTr="00821F1A">
        <w:tblPrEx>
          <w:tblCellMar>
            <w:top w:w="0" w:type="dxa"/>
            <w:bottom w:w="0" w:type="dxa"/>
          </w:tblCellMar>
        </w:tblPrEx>
        <w:tc>
          <w:tcPr>
            <w:tcW w:w="534" w:type="dxa"/>
          </w:tcPr>
          <w:p w14:paraId="51EB1806" w14:textId="77777777" w:rsidR="002C02B2" w:rsidRDefault="002C02B2" w:rsidP="007C058A">
            <w:pPr>
              <w:pStyle w:val="BodyText"/>
              <w:ind w:right="-51"/>
              <w:jc w:val="left"/>
              <w:rPr>
                <w:rFonts w:cs="David"/>
              </w:rPr>
            </w:pPr>
          </w:p>
          <w:p w14:paraId="43057FD0" w14:textId="77777777" w:rsidR="002C02B2" w:rsidRDefault="002C02B2" w:rsidP="007C058A">
            <w:pPr>
              <w:pStyle w:val="BodyText"/>
              <w:ind w:right="-51"/>
              <w:jc w:val="left"/>
              <w:rPr>
                <w:rFonts w:cs="David"/>
              </w:rPr>
            </w:pPr>
          </w:p>
        </w:tc>
        <w:tc>
          <w:tcPr>
            <w:tcW w:w="708" w:type="dxa"/>
          </w:tcPr>
          <w:p w14:paraId="45051C0A" w14:textId="77777777" w:rsidR="002C02B2" w:rsidRDefault="002C02B2" w:rsidP="00821F1A">
            <w:pPr>
              <w:pStyle w:val="BodyText"/>
              <w:ind w:left="0" w:right="-51"/>
              <w:jc w:val="left"/>
              <w:rPr>
                <w:rFonts w:cs="David" w:hint="cs"/>
                <w:sz w:val="36"/>
                <w:szCs w:val="36"/>
              </w:rPr>
            </w:pPr>
            <w:r>
              <w:rPr>
                <w:rFonts w:cs="David"/>
                <w:sz w:val="36"/>
                <w:szCs w:val="36"/>
              </w:rPr>
              <w:sym w:font="MT Extra" w:char="F095"/>
            </w:r>
          </w:p>
        </w:tc>
        <w:tc>
          <w:tcPr>
            <w:tcW w:w="6720" w:type="dxa"/>
          </w:tcPr>
          <w:p w14:paraId="70117E6D" w14:textId="77777777" w:rsidR="002C02B2" w:rsidRDefault="002C02B2" w:rsidP="00821F1A">
            <w:pPr>
              <w:pStyle w:val="BodyText"/>
              <w:spacing w:before="60"/>
              <w:ind w:left="0" w:right="-51"/>
              <w:jc w:val="both"/>
              <w:rPr>
                <w:rFonts w:cs="David"/>
              </w:rPr>
            </w:pPr>
            <w:r>
              <w:rPr>
                <w:rFonts w:cs="David"/>
              </w:rPr>
              <w:t xml:space="preserve">I am prepared to allow the student to see my report in full with my signature, and am prepared to answer the student’s questions. </w:t>
            </w:r>
          </w:p>
        </w:tc>
      </w:tr>
      <w:tr w:rsidR="002C02B2" w14:paraId="6C39D28A" w14:textId="77777777" w:rsidTr="00821F1A">
        <w:tblPrEx>
          <w:tblCellMar>
            <w:top w:w="0" w:type="dxa"/>
            <w:bottom w:w="0" w:type="dxa"/>
          </w:tblCellMar>
        </w:tblPrEx>
        <w:tc>
          <w:tcPr>
            <w:tcW w:w="534" w:type="dxa"/>
          </w:tcPr>
          <w:p w14:paraId="378CCC28" w14:textId="77777777" w:rsidR="002C02B2" w:rsidRDefault="002C02B2" w:rsidP="007C058A">
            <w:pPr>
              <w:pStyle w:val="BodyText"/>
              <w:ind w:right="-51"/>
              <w:jc w:val="left"/>
              <w:rPr>
                <w:rFonts w:cs="David"/>
              </w:rPr>
            </w:pPr>
          </w:p>
          <w:p w14:paraId="2F80EBE8" w14:textId="77777777" w:rsidR="002C02B2" w:rsidRDefault="002C02B2" w:rsidP="007C058A">
            <w:pPr>
              <w:pStyle w:val="BodyText"/>
              <w:ind w:right="-51"/>
              <w:jc w:val="left"/>
              <w:rPr>
                <w:rFonts w:cs="David"/>
              </w:rPr>
            </w:pPr>
          </w:p>
        </w:tc>
        <w:tc>
          <w:tcPr>
            <w:tcW w:w="708" w:type="dxa"/>
          </w:tcPr>
          <w:p w14:paraId="7FE6E0CB" w14:textId="77777777" w:rsidR="002C02B2" w:rsidRDefault="002C02B2" w:rsidP="00821F1A">
            <w:pPr>
              <w:pStyle w:val="BodyText"/>
              <w:ind w:left="0" w:right="-51"/>
              <w:jc w:val="left"/>
              <w:rPr>
                <w:rFonts w:cs="David" w:hint="cs"/>
                <w:sz w:val="36"/>
                <w:szCs w:val="36"/>
              </w:rPr>
            </w:pPr>
            <w:r>
              <w:rPr>
                <w:rFonts w:cs="David"/>
                <w:sz w:val="36"/>
                <w:szCs w:val="36"/>
              </w:rPr>
              <w:sym w:font="MT Extra" w:char="F095"/>
            </w:r>
          </w:p>
        </w:tc>
        <w:tc>
          <w:tcPr>
            <w:tcW w:w="6720" w:type="dxa"/>
          </w:tcPr>
          <w:p w14:paraId="574AD0D1" w14:textId="77777777" w:rsidR="002C02B2" w:rsidRDefault="002C02B2" w:rsidP="00821F1A">
            <w:pPr>
              <w:pStyle w:val="BodyText"/>
              <w:spacing w:before="60"/>
              <w:ind w:left="0" w:right="-51"/>
              <w:jc w:val="both"/>
              <w:rPr>
                <w:rFonts w:cs="David"/>
              </w:rPr>
            </w:pPr>
            <w:r>
              <w:rPr>
                <w:rFonts w:cs="David"/>
              </w:rPr>
              <w:t>I am prepared to allow the student to see my report in full with my signature.</w:t>
            </w:r>
          </w:p>
        </w:tc>
      </w:tr>
      <w:tr w:rsidR="002C02B2" w14:paraId="2C0F1523" w14:textId="77777777" w:rsidTr="00821F1A">
        <w:tblPrEx>
          <w:tblCellMar>
            <w:top w:w="0" w:type="dxa"/>
            <w:bottom w:w="0" w:type="dxa"/>
          </w:tblCellMar>
        </w:tblPrEx>
        <w:tc>
          <w:tcPr>
            <w:tcW w:w="534" w:type="dxa"/>
          </w:tcPr>
          <w:p w14:paraId="014EF890" w14:textId="77777777" w:rsidR="002C02B2" w:rsidRDefault="002C02B2" w:rsidP="007C058A">
            <w:pPr>
              <w:pStyle w:val="BodyText"/>
              <w:ind w:right="-51"/>
              <w:jc w:val="left"/>
              <w:rPr>
                <w:rFonts w:cs="David"/>
              </w:rPr>
            </w:pPr>
          </w:p>
        </w:tc>
        <w:tc>
          <w:tcPr>
            <w:tcW w:w="708" w:type="dxa"/>
          </w:tcPr>
          <w:p w14:paraId="4DA26CAD" w14:textId="77777777" w:rsidR="002C02B2" w:rsidRDefault="002C02B2" w:rsidP="00821F1A">
            <w:pPr>
              <w:pStyle w:val="BodyText"/>
              <w:ind w:left="0" w:right="-51"/>
              <w:jc w:val="left"/>
              <w:rPr>
                <w:rFonts w:cs="David" w:hint="cs"/>
                <w:sz w:val="36"/>
                <w:szCs w:val="36"/>
              </w:rPr>
            </w:pPr>
            <w:r>
              <w:rPr>
                <w:rFonts w:cs="David"/>
                <w:sz w:val="36"/>
                <w:szCs w:val="36"/>
              </w:rPr>
              <w:sym w:font="MT Extra" w:char="F095"/>
            </w:r>
          </w:p>
        </w:tc>
        <w:tc>
          <w:tcPr>
            <w:tcW w:w="6720" w:type="dxa"/>
          </w:tcPr>
          <w:p w14:paraId="6B3003CF" w14:textId="77777777" w:rsidR="002C02B2" w:rsidRDefault="002C02B2" w:rsidP="00821F1A">
            <w:pPr>
              <w:pStyle w:val="BodyText"/>
              <w:spacing w:before="60"/>
              <w:ind w:left="0" w:right="-51"/>
              <w:jc w:val="both"/>
              <w:rPr>
                <w:rFonts w:cs="David"/>
              </w:rPr>
            </w:pPr>
            <w:r>
              <w:rPr>
                <w:rFonts w:cs="David"/>
              </w:rPr>
              <w:t>I am prepared to allow the student to see my report in full, but without revealing my identity.</w:t>
            </w:r>
          </w:p>
        </w:tc>
      </w:tr>
    </w:tbl>
    <w:p w14:paraId="59AA99C8" w14:textId="77777777" w:rsidR="002C02B2" w:rsidRDefault="002C02B2" w:rsidP="002C02B2">
      <w:pPr>
        <w:pStyle w:val="BodyText"/>
        <w:ind w:right="-51"/>
        <w:jc w:val="left"/>
      </w:pPr>
    </w:p>
    <w:p w14:paraId="00DA8519" w14:textId="77777777" w:rsidR="002C02B2" w:rsidRPr="00F6587B" w:rsidRDefault="00F6587B" w:rsidP="00F6587B">
      <w:pPr>
        <w:pStyle w:val="BodyText"/>
        <w:ind w:left="0" w:right="-51"/>
        <w:jc w:val="left"/>
      </w:pPr>
      <w:r>
        <w:rPr>
          <w:u w:val="single"/>
        </w:rPr>
        <w:tab/>
      </w:r>
      <w:r w:rsidR="002C02B2">
        <w:rPr>
          <w:u w:val="single"/>
        </w:rPr>
        <w:tab/>
      </w:r>
      <w:r>
        <w:rPr>
          <w:u w:val="single"/>
        </w:rPr>
        <w:t xml:space="preserve"> </w:t>
      </w:r>
      <w:r w:rsidR="002C02B2" w:rsidRPr="00F6587B">
        <w:tab/>
      </w:r>
      <w:r w:rsidR="002C02B2" w:rsidRPr="00F6587B">
        <w:tab/>
      </w:r>
      <w:r w:rsidR="002C02B2" w:rsidRPr="00F6587B">
        <w:rPr>
          <w:u w:val="single"/>
        </w:rPr>
        <w:tab/>
      </w:r>
      <w:r w:rsidR="002C02B2" w:rsidRPr="00F6587B">
        <w:rPr>
          <w:u w:val="single"/>
        </w:rPr>
        <w:tab/>
      </w:r>
      <w:r w:rsidR="002C02B2" w:rsidRPr="00F6587B">
        <w:rPr>
          <w:u w:val="single"/>
        </w:rPr>
        <w:tab/>
      </w:r>
      <w:r>
        <w:tab/>
      </w:r>
      <w:r w:rsidRPr="00F6587B">
        <w:rPr>
          <w:u w:val="single"/>
        </w:rPr>
        <w:tab/>
      </w:r>
      <w:r w:rsidRPr="00F6587B">
        <w:rPr>
          <w:u w:val="single"/>
        </w:rPr>
        <w:tab/>
      </w:r>
      <w:r w:rsidRPr="00F6587B">
        <w:rPr>
          <w:u w:val="single"/>
        </w:rPr>
        <w:tab/>
      </w:r>
    </w:p>
    <w:p w14:paraId="5A30B1B9" w14:textId="77777777" w:rsidR="002C02B2" w:rsidRDefault="002C02B2" w:rsidP="007037D8">
      <w:pPr>
        <w:pStyle w:val="BodyText"/>
        <w:ind w:left="0" w:right="-51"/>
        <w:jc w:val="left"/>
      </w:pPr>
      <w:r>
        <w:t>Name of reviewer</w:t>
      </w:r>
      <w:r>
        <w:tab/>
      </w:r>
      <w:r>
        <w:tab/>
      </w:r>
      <w:r w:rsidR="00F6587B">
        <w:t xml:space="preserve">                 Date</w:t>
      </w:r>
      <w:r>
        <w:tab/>
      </w:r>
      <w:r>
        <w:tab/>
      </w:r>
      <w:r>
        <w:tab/>
      </w:r>
      <w:r w:rsidR="00F6587B">
        <w:t xml:space="preserve">              </w:t>
      </w:r>
      <w:r>
        <w:t>Signature</w:t>
      </w:r>
    </w:p>
    <w:p w14:paraId="191EF568" w14:textId="77777777" w:rsidR="002C02B2" w:rsidRDefault="002C02B2" w:rsidP="002C02B2">
      <w:pPr>
        <w:pStyle w:val="BodyText"/>
        <w:jc w:val="left"/>
        <w:rPr>
          <w:b/>
          <w:bCs/>
          <w:sz w:val="24"/>
          <w:szCs w:val="24"/>
        </w:rPr>
      </w:pPr>
    </w:p>
    <w:p w14:paraId="53B944A3" w14:textId="77777777" w:rsidR="002C02B2" w:rsidRDefault="002C02B2" w:rsidP="002C02B2">
      <w:pPr>
        <w:pStyle w:val="BodyText"/>
        <w:ind w:right="233"/>
        <w:jc w:val="left"/>
        <w:rPr>
          <w:b/>
          <w:bCs/>
          <w:sz w:val="24"/>
          <w:szCs w:val="24"/>
        </w:rPr>
      </w:pPr>
    </w:p>
    <w:p w14:paraId="058B015A" w14:textId="77777777" w:rsidR="002C02B2" w:rsidRDefault="002C02B2" w:rsidP="002C02B2">
      <w:pPr>
        <w:pStyle w:val="BodyText"/>
        <w:ind w:left="0" w:right="-209"/>
        <w:jc w:val="center"/>
        <w:rPr>
          <w:b/>
          <w:bCs/>
          <w:sz w:val="26"/>
          <w:szCs w:val="24"/>
        </w:rPr>
      </w:pPr>
    </w:p>
    <w:p w14:paraId="40BF8EE5" w14:textId="77777777" w:rsidR="00B65E86" w:rsidRDefault="00B65E86" w:rsidP="002C02B2">
      <w:pPr>
        <w:pStyle w:val="BodyText"/>
        <w:ind w:left="0" w:right="-209"/>
        <w:jc w:val="center"/>
        <w:rPr>
          <w:b/>
          <w:bCs/>
          <w:sz w:val="26"/>
          <w:szCs w:val="24"/>
        </w:rPr>
      </w:pPr>
    </w:p>
    <w:p w14:paraId="0FD9BFAF" w14:textId="77777777" w:rsidR="002C02B2" w:rsidRDefault="002C02B2" w:rsidP="002C02B2">
      <w:pPr>
        <w:pStyle w:val="BodyText"/>
        <w:ind w:left="0" w:right="-209"/>
        <w:jc w:val="center"/>
        <w:rPr>
          <w:b/>
          <w:bCs/>
          <w:sz w:val="26"/>
          <w:szCs w:val="24"/>
        </w:rPr>
      </w:pPr>
      <w:r>
        <w:rPr>
          <w:b/>
          <w:bCs/>
          <w:sz w:val="26"/>
          <w:szCs w:val="24"/>
        </w:rPr>
        <w:lastRenderedPageBreak/>
        <w:t>Guidelines for Preparing a Detailed Evaluation of a Doctoral Thesis</w:t>
      </w:r>
    </w:p>
    <w:p w14:paraId="2F9B63E8" w14:textId="77777777" w:rsidR="002C02B2" w:rsidRDefault="002C02B2" w:rsidP="002C02B2">
      <w:pPr>
        <w:pStyle w:val="BodyText"/>
        <w:ind w:right="233"/>
        <w:jc w:val="left"/>
        <w:rPr>
          <w:sz w:val="24"/>
          <w:szCs w:val="24"/>
        </w:rPr>
      </w:pPr>
    </w:p>
    <w:p w14:paraId="7754921F" w14:textId="77777777" w:rsidR="002C02B2" w:rsidRDefault="002C02B2" w:rsidP="002C02B2">
      <w:pPr>
        <w:pStyle w:val="BodyText"/>
        <w:ind w:right="233"/>
        <w:jc w:val="left"/>
        <w:rPr>
          <w:sz w:val="26"/>
          <w:szCs w:val="24"/>
        </w:rPr>
      </w:pPr>
    </w:p>
    <w:p w14:paraId="02769D1C" w14:textId="77777777" w:rsidR="002C02B2" w:rsidRPr="0042274B" w:rsidRDefault="002C02B2" w:rsidP="002C02B2">
      <w:pPr>
        <w:pStyle w:val="BodyText"/>
        <w:spacing w:line="360" w:lineRule="auto"/>
        <w:ind w:left="0" w:right="233" w:firstLine="1247"/>
        <w:jc w:val="both"/>
        <w:rPr>
          <w:sz w:val="26"/>
          <w:szCs w:val="26"/>
        </w:rPr>
      </w:pPr>
      <w:r w:rsidRPr="0042274B">
        <w:rPr>
          <w:sz w:val="26"/>
          <w:szCs w:val="26"/>
        </w:rPr>
        <w:t>The report will contain the following items:</w:t>
      </w:r>
    </w:p>
    <w:p w14:paraId="1B75F9BD" w14:textId="77777777" w:rsidR="002C02B2" w:rsidRPr="0042274B" w:rsidRDefault="002C02B2" w:rsidP="002C02B2">
      <w:pPr>
        <w:pStyle w:val="BodyText"/>
        <w:spacing w:line="360" w:lineRule="auto"/>
        <w:ind w:right="233"/>
        <w:jc w:val="left"/>
        <w:rPr>
          <w:sz w:val="26"/>
          <w:szCs w:val="26"/>
        </w:rPr>
      </w:pPr>
    </w:p>
    <w:p w14:paraId="17FA94D7" w14:textId="77777777" w:rsidR="002C02B2" w:rsidRPr="0042274B" w:rsidRDefault="002C02B2" w:rsidP="002C02B2">
      <w:pPr>
        <w:pStyle w:val="BodyText"/>
        <w:spacing w:line="360" w:lineRule="auto"/>
        <w:ind w:left="425" w:right="233" w:hanging="425"/>
        <w:jc w:val="left"/>
        <w:rPr>
          <w:sz w:val="26"/>
          <w:szCs w:val="26"/>
        </w:rPr>
      </w:pPr>
      <w:r w:rsidRPr="0042274B">
        <w:rPr>
          <w:sz w:val="26"/>
          <w:szCs w:val="26"/>
        </w:rPr>
        <w:t>1.</w:t>
      </w:r>
      <w:r w:rsidRPr="0042274B">
        <w:rPr>
          <w:sz w:val="26"/>
          <w:szCs w:val="26"/>
        </w:rPr>
        <w:tab/>
        <w:t>An evaluation of the research results, with emphasis on the innovations they contain.</w:t>
      </w:r>
      <w:r w:rsidRPr="0042274B">
        <w:rPr>
          <w:sz w:val="26"/>
          <w:szCs w:val="26"/>
        </w:rPr>
        <w:br/>
      </w:r>
    </w:p>
    <w:p w14:paraId="032CCA09" w14:textId="77777777" w:rsidR="002C02B2" w:rsidRPr="0042274B" w:rsidRDefault="002C02B2" w:rsidP="002C02B2">
      <w:pPr>
        <w:pStyle w:val="BodyText"/>
        <w:spacing w:line="360" w:lineRule="auto"/>
        <w:ind w:left="425" w:right="233" w:hanging="425"/>
        <w:jc w:val="left"/>
        <w:rPr>
          <w:sz w:val="26"/>
          <w:szCs w:val="26"/>
        </w:rPr>
      </w:pPr>
      <w:r w:rsidRPr="0042274B">
        <w:rPr>
          <w:sz w:val="26"/>
          <w:szCs w:val="26"/>
        </w:rPr>
        <w:t>2.</w:t>
      </w:r>
      <w:r w:rsidRPr="0042274B">
        <w:rPr>
          <w:sz w:val="26"/>
          <w:szCs w:val="26"/>
        </w:rPr>
        <w:tab/>
        <w:t>An evaluation of the dissertation’s content, method and form, relating to the following issues:  the originality of the approach, the level of innovation and the contribution of the work to the body of knowledge, the discussion of the findings and their implications, critical thinking, command of the background material, suitability of the use of research methods, the degree to which the research rationale and/or model are soundly based, quality of writing, clarity and orderliness of presentation (including tables and figures).</w:t>
      </w:r>
      <w:r w:rsidRPr="0042274B">
        <w:rPr>
          <w:sz w:val="26"/>
          <w:szCs w:val="26"/>
        </w:rPr>
        <w:br/>
      </w:r>
    </w:p>
    <w:p w14:paraId="684F6B26" w14:textId="77777777" w:rsidR="002C02B2" w:rsidRPr="0042274B" w:rsidRDefault="002C02B2" w:rsidP="002C02B2">
      <w:pPr>
        <w:pStyle w:val="BodyText"/>
        <w:spacing w:line="360" w:lineRule="auto"/>
        <w:ind w:left="425" w:right="233" w:hanging="425"/>
        <w:jc w:val="left"/>
        <w:rPr>
          <w:sz w:val="26"/>
          <w:szCs w:val="26"/>
        </w:rPr>
      </w:pPr>
      <w:r w:rsidRPr="0042274B">
        <w:rPr>
          <w:sz w:val="26"/>
          <w:szCs w:val="26"/>
        </w:rPr>
        <w:t>3.</w:t>
      </w:r>
      <w:r w:rsidRPr="0042274B">
        <w:rPr>
          <w:sz w:val="26"/>
          <w:szCs w:val="26"/>
        </w:rPr>
        <w:tab/>
        <w:t>Details of the changes, corrections or supplementary material required.</w:t>
      </w:r>
      <w:r w:rsidRPr="0042274B">
        <w:rPr>
          <w:sz w:val="26"/>
          <w:szCs w:val="26"/>
        </w:rPr>
        <w:br/>
        <w:t xml:space="preserve"> </w:t>
      </w:r>
    </w:p>
    <w:p w14:paraId="49CE6D45" w14:textId="77777777" w:rsidR="002C02B2" w:rsidRPr="0042274B" w:rsidRDefault="002C02B2" w:rsidP="002C02B2">
      <w:pPr>
        <w:pStyle w:val="BodyText"/>
        <w:spacing w:line="360" w:lineRule="auto"/>
        <w:ind w:left="425" w:right="233" w:hanging="425"/>
        <w:jc w:val="left"/>
        <w:rPr>
          <w:sz w:val="26"/>
          <w:szCs w:val="26"/>
        </w:rPr>
      </w:pPr>
      <w:r w:rsidRPr="0042274B">
        <w:rPr>
          <w:sz w:val="26"/>
          <w:szCs w:val="26"/>
        </w:rPr>
        <w:t>4.</w:t>
      </w:r>
      <w:r w:rsidRPr="0042274B">
        <w:rPr>
          <w:sz w:val="26"/>
          <w:szCs w:val="26"/>
        </w:rPr>
        <w:tab/>
        <w:t>If the reviewer finds that the work meets the requirements, a sentence should be included in the report stating explicitly that the thesis is a fitting basis for awarding the degree of “Doctor of Philosophy”.</w:t>
      </w:r>
    </w:p>
    <w:p w14:paraId="0F42C018" w14:textId="77777777" w:rsidR="002C02B2" w:rsidRPr="0042274B" w:rsidRDefault="002C02B2" w:rsidP="002C02B2">
      <w:pPr>
        <w:pStyle w:val="BodyText"/>
        <w:spacing w:line="360" w:lineRule="auto"/>
        <w:ind w:left="425" w:right="233" w:hanging="425"/>
        <w:jc w:val="left"/>
        <w:rPr>
          <w:sz w:val="26"/>
          <w:szCs w:val="26"/>
        </w:rPr>
      </w:pPr>
    </w:p>
    <w:p w14:paraId="0ED00BE6" w14:textId="77777777" w:rsidR="002C02B2" w:rsidRPr="0042274B" w:rsidRDefault="002C02B2" w:rsidP="003E3236">
      <w:pPr>
        <w:pStyle w:val="BodyText"/>
        <w:spacing w:line="360" w:lineRule="auto"/>
        <w:ind w:left="425" w:right="233" w:hanging="425"/>
        <w:jc w:val="left"/>
        <w:rPr>
          <w:sz w:val="26"/>
          <w:szCs w:val="26"/>
        </w:rPr>
      </w:pPr>
    </w:p>
    <w:sectPr w:rsidR="002C02B2" w:rsidRPr="0042274B" w:rsidSect="00193932">
      <w:endnotePr>
        <w:numFmt w:val="decimal"/>
      </w:endnotePr>
      <w:pgSz w:w="11907" w:h="16840" w:code="9"/>
      <w:pgMar w:top="1531" w:right="1797" w:bottom="1134" w:left="1814"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5B11" w14:textId="77777777" w:rsidR="0009251F" w:rsidRDefault="0009251F">
      <w:r>
        <w:separator/>
      </w:r>
    </w:p>
  </w:endnote>
  <w:endnote w:type="continuationSeparator" w:id="0">
    <w:p w14:paraId="1328EB26" w14:textId="77777777" w:rsidR="0009251F" w:rsidRDefault="0009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altName w:val="Segoe UI"/>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F5C4" w14:textId="77777777" w:rsidR="0009251F" w:rsidRDefault="0009251F">
      <w:r>
        <w:separator/>
      </w:r>
    </w:p>
  </w:footnote>
  <w:footnote w:type="continuationSeparator" w:id="0">
    <w:p w14:paraId="35803086" w14:textId="77777777" w:rsidR="0009251F" w:rsidRDefault="00092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2119A"/>
    <w:multiLevelType w:val="singleLevel"/>
    <w:tmpl w:val="040D000F"/>
    <w:lvl w:ilvl="0">
      <w:start w:val="1"/>
      <w:numFmt w:val="decimal"/>
      <w:lvlText w:val="%1."/>
      <w:lvlJc w:val="center"/>
      <w:pPr>
        <w:tabs>
          <w:tab w:val="num" w:pos="648"/>
        </w:tabs>
        <w:ind w:right="360" w:hanging="72"/>
      </w:pPr>
    </w:lvl>
  </w:abstractNum>
  <w:abstractNum w:abstractNumId="1" w15:restartNumberingAfterBreak="0">
    <w:nsid w:val="57F80774"/>
    <w:multiLevelType w:val="singleLevel"/>
    <w:tmpl w:val="5A3AB6C4"/>
    <w:lvl w:ilvl="0">
      <w:start w:val="1"/>
      <w:numFmt w:val="decimal"/>
      <w:lvlText w:val="%1."/>
      <w:lvlJc w:val="left"/>
      <w:pPr>
        <w:tabs>
          <w:tab w:val="num" w:pos="720"/>
        </w:tabs>
        <w:ind w:left="720" w:righ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36"/>
    <w:rsid w:val="0009251F"/>
    <w:rsid w:val="00193932"/>
    <w:rsid w:val="002C02B2"/>
    <w:rsid w:val="003339AD"/>
    <w:rsid w:val="003D4EAD"/>
    <w:rsid w:val="003E3236"/>
    <w:rsid w:val="0042274B"/>
    <w:rsid w:val="00475DE8"/>
    <w:rsid w:val="004C5A86"/>
    <w:rsid w:val="00511ADC"/>
    <w:rsid w:val="00605A71"/>
    <w:rsid w:val="007037D8"/>
    <w:rsid w:val="00715A27"/>
    <w:rsid w:val="007225AA"/>
    <w:rsid w:val="007620B3"/>
    <w:rsid w:val="0079624E"/>
    <w:rsid w:val="007C058A"/>
    <w:rsid w:val="00821F1A"/>
    <w:rsid w:val="00950BED"/>
    <w:rsid w:val="00A34B1D"/>
    <w:rsid w:val="00B0790C"/>
    <w:rsid w:val="00B65E86"/>
    <w:rsid w:val="00B813C0"/>
    <w:rsid w:val="00BC2B76"/>
    <w:rsid w:val="00CD4983"/>
    <w:rsid w:val="00D74326"/>
    <w:rsid w:val="00D95574"/>
    <w:rsid w:val="00E854AA"/>
    <w:rsid w:val="00F6587B"/>
    <w:rsid w:val="00FE5AD3"/>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570A8"/>
  <w15:chartTrackingRefBased/>
  <w15:docId w15:val="{A04EA48C-8D6B-47F1-BC00-33A0B96D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2"/>
      <w:szCs w:val="24"/>
      <w:lang w:val="en-US"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widowControl/>
      <w:bidi/>
      <w:jc w:val="center"/>
      <w:outlineLvl w:val="1"/>
    </w:pPr>
    <w:rPr>
      <w:b/>
      <w:bCs/>
      <w:i/>
      <w:iCs/>
      <w:szCs w:val="22"/>
      <w:u w:val="single"/>
    </w:rPr>
  </w:style>
  <w:style w:type="paragraph" w:styleId="Heading3">
    <w:name w:val="heading 3"/>
    <w:basedOn w:val="Normal"/>
    <w:next w:val="Normal"/>
    <w:qFormat/>
    <w:pPr>
      <w:keepNext/>
      <w:widowControl/>
      <w:bidi/>
      <w:jc w:val="center"/>
      <w:outlineLvl w:val="2"/>
    </w:pPr>
    <w:rPr>
      <w:sz w:val="32"/>
      <w:szCs w:val="32"/>
    </w:rPr>
  </w:style>
  <w:style w:type="paragraph" w:styleId="Heading4">
    <w:name w:val="heading 4"/>
    <w:basedOn w:val="Normal"/>
    <w:next w:val="Normal"/>
    <w:qFormat/>
    <w:pPr>
      <w:keepNext/>
      <w:widowControl/>
      <w:bidi/>
      <w:jc w:val="right"/>
      <w:outlineLvl w:val="3"/>
    </w:pPr>
    <w:rPr>
      <w:rFonts w:cs="David"/>
      <w:b/>
      <w:bCs/>
    </w:rPr>
  </w:style>
  <w:style w:type="paragraph" w:styleId="Heading5">
    <w:name w:val="heading 5"/>
    <w:basedOn w:val="Normal"/>
    <w:next w:val="Normal"/>
    <w:qFormat/>
    <w:pPr>
      <w:keepNext/>
      <w:tabs>
        <w:tab w:val="right" w:pos="4535"/>
        <w:tab w:val="left" w:pos="5527"/>
      </w:tabs>
      <w:bidi/>
      <w:jc w:val="right"/>
      <w:outlineLvl w:val="4"/>
    </w:pPr>
    <w:rPr>
      <w:rFonts w:ascii="Arial" w:hAnsi="Arial" w:cs="David"/>
      <w:b/>
      <w:bCs/>
      <w:spacing w:val="-14"/>
      <w:sz w:val="20"/>
      <w:szCs w:val="28"/>
    </w:rPr>
  </w:style>
  <w:style w:type="paragraph" w:styleId="Heading6">
    <w:name w:val="heading 6"/>
    <w:basedOn w:val="Normal"/>
    <w:next w:val="Normal"/>
    <w:qFormat/>
    <w:pPr>
      <w:keepNext/>
      <w:tabs>
        <w:tab w:val="right" w:pos="4535"/>
        <w:tab w:val="left" w:pos="5527"/>
      </w:tabs>
      <w:bidi/>
      <w:ind w:right="284"/>
      <w:jc w:val="right"/>
      <w:outlineLvl w:val="5"/>
    </w:pPr>
    <w:rPr>
      <w:rFonts w:cs="Arial"/>
      <w:b/>
      <w:bCs/>
    </w:rPr>
  </w:style>
  <w:style w:type="paragraph" w:styleId="Heading7">
    <w:name w:val="heading 7"/>
    <w:basedOn w:val="Normal"/>
    <w:next w:val="Normal"/>
    <w:qFormat/>
    <w:pPr>
      <w:keepNext/>
      <w:tabs>
        <w:tab w:val="right" w:pos="4535"/>
        <w:tab w:val="left" w:pos="5527"/>
      </w:tabs>
      <w:bidi/>
      <w:spacing w:line="216" w:lineRule="auto"/>
      <w:ind w:right="284"/>
      <w:jc w:val="right"/>
      <w:outlineLvl w:val="6"/>
    </w:pPr>
    <w:rPr>
      <w:szCs w:val="28"/>
    </w:rPr>
  </w:style>
  <w:style w:type="paragraph" w:styleId="Heading8">
    <w:name w:val="heading 8"/>
    <w:basedOn w:val="Normal"/>
    <w:next w:val="Normal"/>
    <w:qFormat/>
    <w:pPr>
      <w:keepNext/>
      <w:jc w:val="both"/>
      <w:outlineLvl w:val="7"/>
    </w:pPr>
    <w:rPr>
      <w:rFonts w:cs="David"/>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247" w:right="1247" w:hanging="1247"/>
      <w:jc w:val="right"/>
    </w:pPr>
  </w:style>
  <w:style w:type="paragraph" w:styleId="Header">
    <w:name w:val="header"/>
    <w:basedOn w:val="Normal"/>
    <w:pPr>
      <w:tabs>
        <w:tab w:val="center" w:pos="4153"/>
        <w:tab w:val="right" w:pos="8306"/>
      </w:tabs>
    </w:pPr>
    <w:rPr>
      <w:szCs w:val="22"/>
    </w:rPr>
  </w:style>
  <w:style w:type="paragraph" w:styleId="Footer">
    <w:name w:val="footer"/>
    <w:basedOn w:val="Normal"/>
    <w:pPr>
      <w:tabs>
        <w:tab w:val="center" w:pos="4153"/>
        <w:tab w:val="right" w:pos="8306"/>
      </w:tabs>
    </w:pPr>
    <w:rPr>
      <w:szCs w:val="22"/>
    </w:rPr>
  </w:style>
  <w:style w:type="paragraph" w:styleId="BodyText">
    <w:name w:val="Body Text"/>
    <w:basedOn w:val="Normal"/>
    <w:pPr>
      <w:widowControl/>
      <w:ind w:left="1247" w:right="1247"/>
      <w:jc w:val="right"/>
    </w:pPr>
    <w:rPr>
      <w:szCs w:val="22"/>
    </w:rPr>
  </w:style>
  <w:style w:type="paragraph" w:styleId="Title">
    <w:name w:val="Title"/>
    <w:basedOn w:val="Normal"/>
    <w:qFormat/>
    <w:pPr>
      <w:widowControl/>
      <w:bidi/>
      <w:jc w:val="center"/>
    </w:pPr>
    <w:rPr>
      <w:rFonts w:cs="David"/>
      <w:b/>
      <w:bCs/>
      <w:snapToGrid/>
      <w:sz w:val="24"/>
      <w:szCs w:val="28"/>
      <w:lang w:eastAsia="he-IL"/>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2495</Characters>
  <Application>Microsoft Office Word</Application>
  <DocSecurity>0</DocSecurity>
  <Lines>95</Lines>
  <Paragraphs>47</Paragraphs>
  <ScaleCrop>false</ScaleCrop>
  <HeadingPairs>
    <vt:vector size="2" baseType="variant">
      <vt:variant>
        <vt:lpstr>שם</vt:lpstr>
      </vt:variant>
      <vt:variant>
        <vt:i4>1</vt:i4>
      </vt:variant>
    </vt:vector>
  </HeadingPairs>
  <TitlesOfParts>
    <vt:vector size="1" baseType="lpstr">
      <vt:lpstr>הקתדרה למדיניות עסקית ע"ש יששכר חיימוביץ,</vt:lpstr>
    </vt:vector>
  </TitlesOfParts>
  <Company>TAU</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הקתדרה למדיניות עסקית ע"ש יששכר חיימוביץ,</dc:title>
  <dc:subject/>
  <dc:creator>uta</dc:creator>
  <cp:keywords/>
  <cp:lastModifiedBy>Ilona Chasid</cp:lastModifiedBy>
  <cp:revision>2</cp:revision>
  <cp:lastPrinted>2010-01-31T09:50:00Z</cp:lastPrinted>
  <dcterms:created xsi:type="dcterms:W3CDTF">2023-08-24T10:14:00Z</dcterms:created>
  <dcterms:modified xsi:type="dcterms:W3CDTF">2023-08-24T10:14:00Z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a17f189f89ac2c24a1122ff99e53829e20a8e626239eeaeacf53a5d639298005</vt:lpwstr>
  </property>
</Properties>
</file>